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544" w:type="dxa"/>
        <w:tblLook w:val="04A0" w:firstRow="1" w:lastRow="0" w:firstColumn="1" w:lastColumn="0" w:noHBand="0" w:noVBand="1"/>
      </w:tblPr>
      <w:tblGrid>
        <w:gridCol w:w="642"/>
        <w:gridCol w:w="3078"/>
        <w:gridCol w:w="3077"/>
        <w:gridCol w:w="3747"/>
      </w:tblGrid>
      <w:tr w:rsidR="00F66DA5" w14:paraId="1FF3FD30" w14:textId="77777777" w:rsidTr="00172794">
        <w:trPr>
          <w:trHeight w:val="1711"/>
        </w:trPr>
        <w:tc>
          <w:tcPr>
            <w:tcW w:w="642" w:type="dxa"/>
          </w:tcPr>
          <w:p w14:paraId="0E3C7C16" w14:textId="77777777" w:rsidR="00F66DA5" w:rsidRDefault="00F66DA5">
            <w:r>
              <w:t>1</w:t>
            </w:r>
          </w:p>
        </w:tc>
        <w:tc>
          <w:tcPr>
            <w:tcW w:w="3078" w:type="dxa"/>
          </w:tcPr>
          <w:p w14:paraId="28E8CB3C" w14:textId="37ACBE42" w:rsidR="00F66DA5" w:rsidRPr="0076455F" w:rsidRDefault="00F66DA5" w:rsidP="0076455F">
            <w:pPr>
              <w:jc w:val="center"/>
              <w:rPr>
                <w:b/>
                <w:u w:val="single"/>
              </w:rPr>
            </w:pPr>
            <w:r w:rsidRPr="0076455F">
              <w:rPr>
                <w:b/>
                <w:u w:val="single"/>
              </w:rPr>
              <w:t>Toys</w:t>
            </w:r>
          </w:p>
          <w:p w14:paraId="7EF14599" w14:textId="6048A5BD" w:rsidR="00F66DA5" w:rsidRDefault="00EF6D2C" w:rsidP="00AD1EC4">
            <w:pPr>
              <w:jc w:val="center"/>
            </w:pPr>
            <w:r>
              <w:t>changes within living memory</w:t>
            </w:r>
          </w:p>
        </w:tc>
        <w:tc>
          <w:tcPr>
            <w:tcW w:w="3077" w:type="dxa"/>
          </w:tcPr>
          <w:p w14:paraId="0907FEDD" w14:textId="77777777" w:rsidR="00F66DA5" w:rsidRPr="0076455F" w:rsidRDefault="00F66DA5" w:rsidP="0076455F">
            <w:pPr>
              <w:jc w:val="center"/>
              <w:rPr>
                <w:b/>
                <w:u w:val="single"/>
              </w:rPr>
            </w:pPr>
            <w:r w:rsidRPr="0076455F">
              <w:rPr>
                <w:b/>
                <w:u w:val="single"/>
              </w:rPr>
              <w:t>Travel and Transport</w:t>
            </w:r>
          </w:p>
          <w:p w14:paraId="49C049A3" w14:textId="4387C225" w:rsidR="00F66DA5" w:rsidRDefault="00EF6D2C" w:rsidP="0076455F">
            <w:pPr>
              <w:jc w:val="center"/>
            </w:pPr>
            <w:r w:rsidRPr="00EF6D2C">
              <w:t>events beyond living memory that are significant nationally or globally</w:t>
            </w:r>
          </w:p>
        </w:tc>
        <w:tc>
          <w:tcPr>
            <w:tcW w:w="3747" w:type="dxa"/>
          </w:tcPr>
          <w:p w14:paraId="70D5C010" w14:textId="53AF2C52" w:rsidR="00F66DA5" w:rsidRPr="0076455F" w:rsidRDefault="006531C1" w:rsidP="0076455F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Preston Now and Then</w:t>
            </w:r>
          </w:p>
          <w:p w14:paraId="04777DC0" w14:textId="045112DA" w:rsidR="00F66DA5" w:rsidRPr="00EF6D2C" w:rsidRDefault="00AD1EC4" w:rsidP="00EF6D2C">
            <w:pPr>
              <w:jc w:val="center"/>
              <w:rPr>
                <w:color w:val="FF0000"/>
              </w:rPr>
            </w:pPr>
            <w:r>
              <w:t>significant historical events, people and places in their own localit</w:t>
            </w:r>
            <w:r w:rsidR="00EF6D2C">
              <w:t>y</w:t>
            </w:r>
          </w:p>
          <w:p w14:paraId="771FF481" w14:textId="77777777" w:rsidR="00F66DA5" w:rsidRDefault="00F66DA5" w:rsidP="0076455F">
            <w:pPr>
              <w:jc w:val="center"/>
            </w:pPr>
          </w:p>
        </w:tc>
      </w:tr>
      <w:tr w:rsidR="00F66DA5" w14:paraId="1547A9B3" w14:textId="77777777" w:rsidTr="00172794">
        <w:trPr>
          <w:trHeight w:val="2232"/>
        </w:trPr>
        <w:tc>
          <w:tcPr>
            <w:tcW w:w="642" w:type="dxa"/>
          </w:tcPr>
          <w:p w14:paraId="6E44EBE2" w14:textId="77777777" w:rsidR="00F66DA5" w:rsidRDefault="00F66DA5">
            <w:r>
              <w:t>2</w:t>
            </w:r>
          </w:p>
        </w:tc>
        <w:tc>
          <w:tcPr>
            <w:tcW w:w="3078" w:type="dxa"/>
          </w:tcPr>
          <w:p w14:paraId="651A27F3" w14:textId="77777777" w:rsidR="00F66DA5" w:rsidRPr="0076455F" w:rsidRDefault="00F66DA5" w:rsidP="0076455F">
            <w:pPr>
              <w:jc w:val="center"/>
              <w:rPr>
                <w:b/>
                <w:u w:val="single"/>
              </w:rPr>
            </w:pPr>
            <w:r w:rsidRPr="0076455F">
              <w:rPr>
                <w:b/>
                <w:u w:val="single"/>
              </w:rPr>
              <w:t>Florence Nightingale</w:t>
            </w:r>
          </w:p>
          <w:p w14:paraId="535BC71F" w14:textId="1AEE7532" w:rsidR="00F66DA5" w:rsidRDefault="00EF6D2C" w:rsidP="0076455F">
            <w:pPr>
              <w:jc w:val="center"/>
            </w:pPr>
            <w:r>
              <w:t>the lives of significant individuals in the past who have contributed to national and international achievements</w:t>
            </w:r>
          </w:p>
        </w:tc>
        <w:tc>
          <w:tcPr>
            <w:tcW w:w="3077" w:type="dxa"/>
          </w:tcPr>
          <w:p w14:paraId="02F2CCA7" w14:textId="77777777" w:rsidR="00F66DA5" w:rsidRPr="0076455F" w:rsidRDefault="00F66DA5" w:rsidP="0076455F">
            <w:pPr>
              <w:jc w:val="center"/>
              <w:rPr>
                <w:b/>
                <w:u w:val="single"/>
              </w:rPr>
            </w:pPr>
            <w:r w:rsidRPr="0076455F">
              <w:rPr>
                <w:b/>
                <w:u w:val="single"/>
              </w:rPr>
              <w:t>Great Fire of London</w:t>
            </w:r>
          </w:p>
          <w:p w14:paraId="2F3FA29F" w14:textId="527024DB" w:rsidR="00F66DA5" w:rsidRDefault="00EF6D2C" w:rsidP="00EF6D2C">
            <w:pPr>
              <w:jc w:val="center"/>
            </w:pPr>
            <w:r>
              <w:t>events beyond living memory that are significant nationally or globally</w:t>
            </w:r>
          </w:p>
        </w:tc>
        <w:tc>
          <w:tcPr>
            <w:tcW w:w="3747" w:type="dxa"/>
          </w:tcPr>
          <w:p w14:paraId="374E891A" w14:textId="1BE3C018" w:rsidR="00F66DA5" w:rsidRDefault="00F66DA5" w:rsidP="0076455F">
            <w:pPr>
              <w:jc w:val="center"/>
              <w:rPr>
                <w:b/>
                <w:u w:val="single"/>
              </w:rPr>
            </w:pPr>
            <w:r w:rsidRPr="0076455F">
              <w:rPr>
                <w:b/>
                <w:u w:val="single"/>
              </w:rPr>
              <w:t>Malala Yousafzai and Rosa Parks</w:t>
            </w:r>
          </w:p>
          <w:p w14:paraId="0B4D0A1A" w14:textId="25892F75" w:rsidR="00EF6D2C" w:rsidRPr="0076455F" w:rsidRDefault="00EF6D2C" w:rsidP="0076455F">
            <w:pPr>
              <w:jc w:val="center"/>
              <w:rPr>
                <w:b/>
                <w:u w:val="single"/>
              </w:rPr>
            </w:pPr>
            <w:r>
              <w:t>the lives of significant individuals in the past who have contributed to national and international achievements</w:t>
            </w:r>
          </w:p>
          <w:p w14:paraId="7C66F811" w14:textId="55295999" w:rsidR="00F66DA5" w:rsidRDefault="00F66DA5" w:rsidP="00EF6D2C">
            <w:pPr>
              <w:jc w:val="center"/>
            </w:pPr>
          </w:p>
        </w:tc>
      </w:tr>
      <w:tr w:rsidR="00F66DA5" w14:paraId="63910954" w14:textId="77777777" w:rsidTr="00172794">
        <w:trPr>
          <w:trHeight w:val="2435"/>
        </w:trPr>
        <w:tc>
          <w:tcPr>
            <w:tcW w:w="642" w:type="dxa"/>
          </w:tcPr>
          <w:p w14:paraId="794605E0" w14:textId="77777777" w:rsidR="00F66DA5" w:rsidRDefault="00F66DA5">
            <w:r>
              <w:t>3</w:t>
            </w:r>
          </w:p>
        </w:tc>
        <w:tc>
          <w:tcPr>
            <w:tcW w:w="3078" w:type="dxa"/>
          </w:tcPr>
          <w:p w14:paraId="0E5C5804" w14:textId="77777777" w:rsidR="00F66DA5" w:rsidRPr="0076455F" w:rsidRDefault="00F66DA5" w:rsidP="0076455F">
            <w:pPr>
              <w:jc w:val="center"/>
              <w:rPr>
                <w:b/>
                <w:u w:val="single"/>
              </w:rPr>
            </w:pPr>
            <w:r w:rsidRPr="0076455F">
              <w:rPr>
                <w:b/>
                <w:u w:val="single"/>
              </w:rPr>
              <w:t>Stone Age</w:t>
            </w:r>
          </w:p>
          <w:p w14:paraId="37DCCD03" w14:textId="50A5121D" w:rsidR="00F66DA5" w:rsidRDefault="00EF6D2C" w:rsidP="0076455F">
            <w:pPr>
              <w:jc w:val="center"/>
            </w:pPr>
            <w:r w:rsidRPr="00EF6D2C">
              <w:t>changes in Britain from the Stone Age to the Iron Age</w:t>
            </w:r>
          </w:p>
        </w:tc>
        <w:tc>
          <w:tcPr>
            <w:tcW w:w="3077" w:type="dxa"/>
          </w:tcPr>
          <w:p w14:paraId="2CB1CFE5" w14:textId="77777777" w:rsidR="00F66DA5" w:rsidRPr="0076455F" w:rsidRDefault="00F66DA5" w:rsidP="0076455F">
            <w:pPr>
              <w:jc w:val="center"/>
              <w:rPr>
                <w:b/>
                <w:u w:val="single"/>
              </w:rPr>
            </w:pPr>
            <w:r w:rsidRPr="0076455F">
              <w:rPr>
                <w:b/>
                <w:u w:val="single"/>
              </w:rPr>
              <w:t>Egyptians</w:t>
            </w:r>
          </w:p>
          <w:p w14:paraId="5B0C7617" w14:textId="77777777" w:rsidR="00EF6D2C" w:rsidRDefault="00EF6D2C" w:rsidP="00EF6D2C">
            <w:pPr>
              <w:jc w:val="center"/>
            </w:pPr>
            <w:r>
              <w:t xml:space="preserve">the achievements of the earliest civilizations – an overview of where and when the first </w:t>
            </w:r>
          </w:p>
          <w:p w14:paraId="081B2C99" w14:textId="77777777" w:rsidR="00EF6D2C" w:rsidRDefault="00EF6D2C" w:rsidP="00EF6D2C">
            <w:pPr>
              <w:jc w:val="center"/>
            </w:pPr>
            <w:r>
              <w:t xml:space="preserve">civilizations appeared and a depth study of one of the following: Ancient Sumer; The </w:t>
            </w:r>
          </w:p>
          <w:p w14:paraId="158A8DB3" w14:textId="77777777" w:rsidR="00EF6D2C" w:rsidRDefault="00EF6D2C" w:rsidP="00EF6D2C">
            <w:pPr>
              <w:jc w:val="center"/>
            </w:pPr>
            <w:r>
              <w:t>Indus Valley; Ancient Egypt; The Shang Dynasty of Ancient China</w:t>
            </w:r>
          </w:p>
          <w:p w14:paraId="0BFDAD41" w14:textId="5A6EF805" w:rsidR="00F66DA5" w:rsidRDefault="00F66DA5" w:rsidP="0076455F">
            <w:pPr>
              <w:jc w:val="center"/>
            </w:pPr>
          </w:p>
        </w:tc>
        <w:tc>
          <w:tcPr>
            <w:tcW w:w="3747" w:type="dxa"/>
          </w:tcPr>
          <w:p w14:paraId="1AE9319F" w14:textId="4001C941" w:rsidR="00F66DA5" w:rsidRPr="0076455F" w:rsidRDefault="00F66DA5" w:rsidP="0076455F">
            <w:pPr>
              <w:jc w:val="center"/>
              <w:rPr>
                <w:b/>
                <w:u w:val="single"/>
              </w:rPr>
            </w:pPr>
            <w:r w:rsidRPr="0076455F">
              <w:rPr>
                <w:b/>
                <w:u w:val="single"/>
              </w:rPr>
              <w:t>Maya Civilisation</w:t>
            </w:r>
          </w:p>
          <w:p w14:paraId="799A60C7" w14:textId="77777777" w:rsidR="00EF6D2C" w:rsidRDefault="00EF6D2C" w:rsidP="00EF6D2C">
            <w:pPr>
              <w:jc w:val="center"/>
            </w:pPr>
            <w:r>
              <w:t xml:space="preserve">a non-European society that provides contrasts with British history </w:t>
            </w:r>
          </w:p>
          <w:p w14:paraId="2D81B1DC" w14:textId="79665616" w:rsidR="00F66DA5" w:rsidRDefault="00F66DA5" w:rsidP="0076455F">
            <w:pPr>
              <w:jc w:val="center"/>
            </w:pPr>
          </w:p>
        </w:tc>
      </w:tr>
      <w:tr w:rsidR="00F66DA5" w14:paraId="08293EAF" w14:textId="77777777" w:rsidTr="00172794">
        <w:trPr>
          <w:trHeight w:val="2232"/>
        </w:trPr>
        <w:tc>
          <w:tcPr>
            <w:tcW w:w="642" w:type="dxa"/>
          </w:tcPr>
          <w:p w14:paraId="4E1FD580" w14:textId="77777777" w:rsidR="00F66DA5" w:rsidRDefault="00F66DA5">
            <w:r>
              <w:t>4</w:t>
            </w:r>
          </w:p>
        </w:tc>
        <w:tc>
          <w:tcPr>
            <w:tcW w:w="3078" w:type="dxa"/>
          </w:tcPr>
          <w:p w14:paraId="375B5F2B" w14:textId="77777777" w:rsidR="00EF6D2C" w:rsidRDefault="00F66DA5" w:rsidP="00EF6D2C">
            <w:pPr>
              <w:jc w:val="center"/>
            </w:pPr>
            <w:r w:rsidRPr="0076455F">
              <w:rPr>
                <w:b/>
                <w:u w:val="single"/>
              </w:rPr>
              <w:t>Ancient Greeks</w:t>
            </w:r>
            <w:r w:rsidRPr="0076455F">
              <w:rPr>
                <w:b/>
                <w:u w:val="single"/>
              </w:rPr>
              <w:br/>
            </w:r>
            <w:r w:rsidR="00EF6D2C">
              <w:t xml:space="preserve">Ancient Greece – a study of Greek life and achievements and their influence on the </w:t>
            </w:r>
          </w:p>
          <w:p w14:paraId="475ED19B" w14:textId="77777777" w:rsidR="00EF6D2C" w:rsidRDefault="00EF6D2C" w:rsidP="00EF6D2C">
            <w:pPr>
              <w:jc w:val="center"/>
            </w:pPr>
            <w:r>
              <w:t>western world</w:t>
            </w:r>
          </w:p>
          <w:p w14:paraId="2210A382" w14:textId="72A3DCF4" w:rsidR="00F66DA5" w:rsidRPr="00EF6D2C" w:rsidRDefault="00F66DA5" w:rsidP="00EF6D2C">
            <w:pPr>
              <w:jc w:val="center"/>
              <w:rPr>
                <w:b/>
                <w:u w:val="single"/>
              </w:rPr>
            </w:pPr>
          </w:p>
        </w:tc>
        <w:tc>
          <w:tcPr>
            <w:tcW w:w="3077" w:type="dxa"/>
          </w:tcPr>
          <w:p w14:paraId="735D707D" w14:textId="77777777" w:rsidR="00F66DA5" w:rsidRPr="0076455F" w:rsidRDefault="00F66DA5" w:rsidP="0076455F">
            <w:pPr>
              <w:jc w:val="center"/>
              <w:rPr>
                <w:b/>
                <w:u w:val="single"/>
              </w:rPr>
            </w:pPr>
            <w:r w:rsidRPr="0076455F">
              <w:rPr>
                <w:b/>
                <w:u w:val="single"/>
              </w:rPr>
              <w:t>Romans</w:t>
            </w:r>
          </w:p>
          <w:p w14:paraId="7C84C9C7" w14:textId="0EF59ED5" w:rsidR="00F66DA5" w:rsidRDefault="00EF6D2C" w:rsidP="00EF6D2C">
            <w:pPr>
              <w:jc w:val="center"/>
            </w:pPr>
            <w:r w:rsidRPr="00EF6D2C">
              <w:t>the Roman Empire and its impact on Britain</w:t>
            </w:r>
          </w:p>
        </w:tc>
        <w:tc>
          <w:tcPr>
            <w:tcW w:w="3747" w:type="dxa"/>
          </w:tcPr>
          <w:p w14:paraId="0D3DD4E1" w14:textId="77777777" w:rsidR="00F66DA5" w:rsidRPr="0076455F" w:rsidRDefault="00F66DA5" w:rsidP="0076455F">
            <w:pPr>
              <w:jc w:val="center"/>
              <w:rPr>
                <w:b/>
                <w:u w:val="single"/>
              </w:rPr>
            </w:pPr>
            <w:r w:rsidRPr="0076455F">
              <w:rPr>
                <w:b/>
                <w:u w:val="single"/>
              </w:rPr>
              <w:t>Anglo-Saxons</w:t>
            </w:r>
          </w:p>
          <w:p w14:paraId="0DF4ECB3" w14:textId="7B6E54DC" w:rsidR="00F66DA5" w:rsidRDefault="00EF6D2C" w:rsidP="00EF6D2C">
            <w:pPr>
              <w:jc w:val="center"/>
            </w:pPr>
            <w:r w:rsidRPr="00EF6D2C">
              <w:t>Britain’s settlement by Anglo-Saxons and Scots</w:t>
            </w:r>
          </w:p>
        </w:tc>
      </w:tr>
      <w:tr w:rsidR="00F66DA5" w14:paraId="65336EEB" w14:textId="77777777" w:rsidTr="00172794">
        <w:trPr>
          <w:trHeight w:val="2435"/>
        </w:trPr>
        <w:tc>
          <w:tcPr>
            <w:tcW w:w="642" w:type="dxa"/>
          </w:tcPr>
          <w:p w14:paraId="31568722" w14:textId="77777777" w:rsidR="00F66DA5" w:rsidRDefault="00F66DA5">
            <w:r>
              <w:t>5</w:t>
            </w:r>
          </w:p>
        </w:tc>
        <w:tc>
          <w:tcPr>
            <w:tcW w:w="3078" w:type="dxa"/>
          </w:tcPr>
          <w:p w14:paraId="5F8AE8BC" w14:textId="77777777" w:rsidR="00F66DA5" w:rsidRPr="0076455F" w:rsidRDefault="00F66DA5" w:rsidP="0076455F">
            <w:pPr>
              <w:jc w:val="center"/>
              <w:rPr>
                <w:b/>
                <w:u w:val="single"/>
              </w:rPr>
            </w:pPr>
            <w:r w:rsidRPr="0076455F">
              <w:rPr>
                <w:b/>
                <w:u w:val="single"/>
              </w:rPr>
              <w:t>Vikings</w:t>
            </w:r>
          </w:p>
          <w:p w14:paraId="4FE716A2" w14:textId="77777777" w:rsidR="00EF6D2C" w:rsidRDefault="00FF19DE" w:rsidP="00EF6D2C">
            <w:pPr>
              <w:jc w:val="center"/>
            </w:pPr>
            <w:r>
              <w:t xml:space="preserve"> </w:t>
            </w:r>
            <w:r w:rsidR="00EF6D2C">
              <w:t xml:space="preserve">the Viking and Anglo-Saxon struggle for the Kingdom of England to the time of Edward </w:t>
            </w:r>
          </w:p>
          <w:p w14:paraId="07D20E2E" w14:textId="6F5C1F4A" w:rsidR="00F66DA5" w:rsidRDefault="00EF6D2C" w:rsidP="00EF6D2C">
            <w:pPr>
              <w:jc w:val="center"/>
            </w:pPr>
            <w:r>
              <w:t>the Confessor</w:t>
            </w:r>
          </w:p>
        </w:tc>
        <w:tc>
          <w:tcPr>
            <w:tcW w:w="3077" w:type="dxa"/>
          </w:tcPr>
          <w:p w14:paraId="2076B216" w14:textId="26CC2A79" w:rsidR="00F66DA5" w:rsidRPr="00FF19DE" w:rsidRDefault="00F66DA5" w:rsidP="00FF19DE">
            <w:pPr>
              <w:jc w:val="center"/>
              <w:rPr>
                <w:b/>
                <w:u w:val="single"/>
              </w:rPr>
            </w:pPr>
            <w:r w:rsidRPr="00FF19DE">
              <w:rPr>
                <w:b/>
                <w:u w:val="single"/>
              </w:rPr>
              <w:t>Golden Age of Islam</w:t>
            </w:r>
          </w:p>
          <w:p w14:paraId="23E64D5C" w14:textId="77777777" w:rsidR="00EF6D2C" w:rsidRDefault="00EF6D2C" w:rsidP="00EF6D2C">
            <w:pPr>
              <w:jc w:val="center"/>
            </w:pPr>
            <w:r>
              <w:t xml:space="preserve">a non-European society that provides contrasts with British history </w:t>
            </w:r>
          </w:p>
          <w:p w14:paraId="4A404673" w14:textId="04C45F03" w:rsidR="00F66DA5" w:rsidRDefault="00F66DA5" w:rsidP="00172794">
            <w:pPr>
              <w:jc w:val="center"/>
            </w:pPr>
          </w:p>
        </w:tc>
        <w:tc>
          <w:tcPr>
            <w:tcW w:w="3747" w:type="dxa"/>
          </w:tcPr>
          <w:p w14:paraId="1EDB850B" w14:textId="77777777" w:rsidR="00F66DA5" w:rsidRPr="00FF19DE" w:rsidRDefault="00F66DA5" w:rsidP="00FF19DE">
            <w:pPr>
              <w:jc w:val="center"/>
              <w:rPr>
                <w:b/>
                <w:u w:val="single"/>
              </w:rPr>
            </w:pPr>
            <w:r w:rsidRPr="00FF19DE">
              <w:rPr>
                <w:b/>
                <w:u w:val="single"/>
              </w:rPr>
              <w:t>Tudors</w:t>
            </w:r>
          </w:p>
          <w:p w14:paraId="62976610" w14:textId="4F7A56F7" w:rsidR="00F66DA5" w:rsidRDefault="00557DD5" w:rsidP="00557DD5">
            <w:pPr>
              <w:jc w:val="center"/>
            </w:pPr>
            <w:r>
              <w:t>a study of an aspect or theme in British history that extends pupils’ chronological knowledge beyond 1066</w:t>
            </w:r>
            <w:bookmarkStart w:id="0" w:name="_GoBack"/>
            <w:bookmarkEnd w:id="0"/>
          </w:p>
        </w:tc>
      </w:tr>
      <w:tr w:rsidR="00F66DA5" w14:paraId="4CD4E34D" w14:textId="77777777" w:rsidTr="00172794">
        <w:trPr>
          <w:trHeight w:val="2435"/>
        </w:trPr>
        <w:tc>
          <w:tcPr>
            <w:tcW w:w="642" w:type="dxa"/>
          </w:tcPr>
          <w:p w14:paraId="013317EC" w14:textId="77777777" w:rsidR="00F66DA5" w:rsidRDefault="00F66DA5">
            <w:r>
              <w:t>6</w:t>
            </w:r>
          </w:p>
        </w:tc>
        <w:tc>
          <w:tcPr>
            <w:tcW w:w="3078" w:type="dxa"/>
          </w:tcPr>
          <w:p w14:paraId="20297774" w14:textId="77777777" w:rsidR="00F66DA5" w:rsidRPr="00FF19DE" w:rsidRDefault="00F66DA5" w:rsidP="00FF19DE">
            <w:pPr>
              <w:jc w:val="center"/>
              <w:rPr>
                <w:b/>
                <w:u w:val="single"/>
              </w:rPr>
            </w:pPr>
            <w:r w:rsidRPr="00FF19DE">
              <w:rPr>
                <w:b/>
                <w:u w:val="single"/>
              </w:rPr>
              <w:t>Victorians</w:t>
            </w:r>
          </w:p>
          <w:p w14:paraId="3675E595" w14:textId="6452764B" w:rsidR="00F66DA5" w:rsidRDefault="00EF6D2C" w:rsidP="00EF6D2C">
            <w:pPr>
              <w:jc w:val="center"/>
            </w:pPr>
            <w:r>
              <w:t>a local history study</w:t>
            </w:r>
          </w:p>
        </w:tc>
        <w:tc>
          <w:tcPr>
            <w:tcW w:w="3077" w:type="dxa"/>
          </w:tcPr>
          <w:p w14:paraId="63F56110" w14:textId="04D134DB" w:rsidR="00F66DA5" w:rsidRDefault="00F66DA5" w:rsidP="00FF19DE">
            <w:pPr>
              <w:jc w:val="center"/>
              <w:rPr>
                <w:b/>
                <w:u w:val="single"/>
              </w:rPr>
            </w:pPr>
            <w:r w:rsidRPr="00FF19DE">
              <w:rPr>
                <w:b/>
                <w:u w:val="single"/>
              </w:rPr>
              <w:t>Suffragettes</w:t>
            </w:r>
          </w:p>
          <w:p w14:paraId="68E57745" w14:textId="6707CB3B" w:rsidR="00087BD5" w:rsidRPr="00087BD5" w:rsidRDefault="00087BD5" w:rsidP="00FF19DE">
            <w:pPr>
              <w:jc w:val="center"/>
            </w:pPr>
            <w:r>
              <w:t xml:space="preserve">a local history </w:t>
            </w:r>
            <w:proofErr w:type="gramStart"/>
            <w:r>
              <w:t>study</w:t>
            </w:r>
            <w:proofErr w:type="gramEnd"/>
          </w:p>
          <w:p w14:paraId="78865F95" w14:textId="77777777" w:rsidR="00F66DA5" w:rsidRDefault="00F66DA5" w:rsidP="00EF6D2C">
            <w:pPr>
              <w:jc w:val="center"/>
            </w:pPr>
          </w:p>
        </w:tc>
        <w:tc>
          <w:tcPr>
            <w:tcW w:w="3747" w:type="dxa"/>
          </w:tcPr>
          <w:p w14:paraId="560DC6B2" w14:textId="77777777" w:rsidR="00F66DA5" w:rsidRPr="00FF19DE" w:rsidRDefault="00F66DA5" w:rsidP="00FF19DE">
            <w:pPr>
              <w:jc w:val="center"/>
              <w:rPr>
                <w:b/>
                <w:u w:val="single"/>
              </w:rPr>
            </w:pPr>
            <w:r w:rsidRPr="00FF19DE">
              <w:rPr>
                <w:b/>
                <w:u w:val="single"/>
              </w:rPr>
              <w:t>WWII</w:t>
            </w:r>
          </w:p>
          <w:p w14:paraId="6A07EB25" w14:textId="13607E32" w:rsidR="00F66DA5" w:rsidRDefault="00EF6D2C" w:rsidP="00EF6D2C">
            <w:pPr>
              <w:jc w:val="center"/>
            </w:pPr>
            <w:r>
              <w:t>a study of an aspect or theme in British history that extends pupils’ chronological knowledge beyond 1066</w:t>
            </w:r>
          </w:p>
        </w:tc>
      </w:tr>
    </w:tbl>
    <w:p w14:paraId="460878D5" w14:textId="16CFF53D" w:rsidR="0096728C" w:rsidRDefault="0096728C"/>
    <w:sectPr w:rsidR="0096728C" w:rsidSect="001727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DA5"/>
    <w:rsid w:val="00087BD5"/>
    <w:rsid w:val="00172794"/>
    <w:rsid w:val="00376AAF"/>
    <w:rsid w:val="00557DD5"/>
    <w:rsid w:val="006531C1"/>
    <w:rsid w:val="0076455F"/>
    <w:rsid w:val="0096728C"/>
    <w:rsid w:val="00AD1EC4"/>
    <w:rsid w:val="00EF6D2C"/>
    <w:rsid w:val="00F66DA5"/>
    <w:rsid w:val="00FF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A5944"/>
  <w15:chartTrackingRefBased/>
  <w15:docId w15:val="{AD3722B0-65EB-441A-B114-6168CF5C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6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8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7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7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6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4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6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9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1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6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e6e122-0760-4488-b142-78fc7c6b047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B715340D9A14449A6FFDFD9A5D157C" ma:contentTypeVersion="11" ma:contentTypeDescription="Create a new document." ma:contentTypeScope="" ma:versionID="20ff7242fbb054585c727d7e3b05d461">
  <xsd:schema xmlns:xsd="http://www.w3.org/2001/XMLSchema" xmlns:xs="http://www.w3.org/2001/XMLSchema" xmlns:p="http://schemas.microsoft.com/office/2006/metadata/properties" xmlns:ns3="3fe6e122-0760-4488-b142-78fc7c6b047a" targetNamespace="http://schemas.microsoft.com/office/2006/metadata/properties" ma:root="true" ma:fieldsID="f6b3691748a085519ed113adcdd319dc" ns3:_="">
    <xsd:import namespace="3fe6e122-0760-4488-b142-78fc7c6b047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6e122-0760-4488-b142-78fc7c6b047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4005F1-C2F3-4B59-A57A-E73FABBB2C05}">
  <ds:schemaRefs>
    <ds:schemaRef ds:uri="3fe6e122-0760-4488-b142-78fc7c6b047a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BC754DF-7FC4-47C8-B917-77928402E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6e122-0760-4488-b142-78fc7c6b0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267687-6D3E-4745-AACA-6225FF66E4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Tudor</dc:creator>
  <cp:keywords/>
  <dc:description/>
  <cp:lastModifiedBy>Miss Tudor</cp:lastModifiedBy>
  <cp:revision>6</cp:revision>
  <dcterms:created xsi:type="dcterms:W3CDTF">2025-01-14T13:48:00Z</dcterms:created>
  <dcterms:modified xsi:type="dcterms:W3CDTF">2025-01-21T18:08:00Z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0x010100CBB715340D9A14449A6FFDFD9A5D157C</vt:lpwstr>
  </property>
</Properties>
</file>